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D6033" w:rsidRPr="001D6033" w:rsidRDefault="001D6033" w:rsidP="001D6033">
      <w:pPr>
        <w:pStyle w:val="Titolo3"/>
        <w:spacing w:line="45" w:lineRule="atLeast"/>
        <w:rPr>
          <w:rFonts w:cs="Arial"/>
          <w:i w:val="0"/>
          <w:color w:val="2D0A90"/>
          <w:sz w:val="24"/>
        </w:rPr>
      </w:pPr>
      <w:r w:rsidRPr="001D6033">
        <w:rPr>
          <w:rFonts w:cs="Arial"/>
          <w:i w:val="0"/>
          <w:color w:val="2D0A90"/>
          <w:sz w:val="24"/>
        </w:rPr>
        <w:t>IL SECOLO XIX                4 novembre 2001</w:t>
      </w:r>
    </w:p>
    <w:p w:rsidR="001D6033" w:rsidRPr="001D6033" w:rsidRDefault="001D6033" w:rsidP="001D6033">
      <w:pPr>
        <w:pStyle w:val="Titolo3"/>
        <w:spacing w:line="45" w:lineRule="atLeast"/>
        <w:ind w:firstLine="846"/>
        <w:rPr>
          <w:rFonts w:cs="Arial"/>
          <w:b/>
          <w:bCs/>
          <w:i w:val="0"/>
          <w:color w:val="2D0A90"/>
        </w:rPr>
      </w:pPr>
      <w:r w:rsidRPr="001D6033">
        <w:rPr>
          <w:rFonts w:cs="Arial"/>
          <w:b/>
          <w:bCs/>
          <w:i w:val="0"/>
          <w:color w:val="2D0A90"/>
        </w:rPr>
        <w:br/>
      </w:r>
    </w:p>
    <w:p w:rsidR="001D6033" w:rsidRDefault="001D6033" w:rsidP="001D6033">
      <w:pPr>
        <w:pStyle w:val="Titolo3"/>
        <w:spacing w:line="45" w:lineRule="atLeast"/>
        <w:rPr>
          <w:rFonts w:cs="Arial"/>
          <w:i w:val="0"/>
          <w:color w:val="2D0A90"/>
          <w:sz w:val="24"/>
        </w:rPr>
      </w:pPr>
      <w:r w:rsidRPr="001D6033">
        <w:rPr>
          <w:rFonts w:cs="Arial"/>
          <w:i w:val="0"/>
          <w:color w:val="2D0A90"/>
          <w:sz w:val="24"/>
        </w:rPr>
        <w:t>L'INIZIATIVA</w:t>
      </w:r>
    </w:p>
    <w:p w:rsidR="001D6033" w:rsidRPr="001D6033" w:rsidRDefault="001D6033" w:rsidP="001D6033"/>
    <w:p w:rsidR="001D6033" w:rsidRDefault="001D6033" w:rsidP="001D6033">
      <w:pPr>
        <w:pStyle w:val="Titolo1"/>
        <w:rPr>
          <w:color w:val="2D0A90"/>
          <w:sz w:val="72"/>
        </w:rPr>
      </w:pPr>
      <w:r w:rsidRPr="001D6033">
        <w:rPr>
          <w:color w:val="2D0A90"/>
          <w:sz w:val="72"/>
        </w:rPr>
        <w:t xml:space="preserve">Aperta al </w:t>
      </w:r>
      <w:proofErr w:type="spellStart"/>
      <w:r w:rsidRPr="001D6033">
        <w:rPr>
          <w:color w:val="2D0A90"/>
          <w:sz w:val="72"/>
        </w:rPr>
        <w:t>Cep</w:t>
      </w:r>
      <w:proofErr w:type="spellEnd"/>
      <w:r w:rsidRPr="001D6033">
        <w:rPr>
          <w:color w:val="2D0A90"/>
          <w:sz w:val="72"/>
        </w:rPr>
        <w:t xml:space="preserve"> di </w:t>
      </w:r>
      <w:proofErr w:type="spellStart"/>
      <w:r w:rsidRPr="001D6033">
        <w:rPr>
          <w:color w:val="2D0A90"/>
          <w:sz w:val="72"/>
        </w:rPr>
        <w:t>Prà</w:t>
      </w:r>
      <w:proofErr w:type="spellEnd"/>
      <w:r w:rsidRPr="001D6033">
        <w:rPr>
          <w:color w:val="2D0A90"/>
          <w:sz w:val="72"/>
        </w:rPr>
        <w:br/>
        <w:t>la prima biblioteca islamica</w:t>
      </w:r>
    </w:p>
    <w:p w:rsidR="001D6033" w:rsidRPr="001D6033" w:rsidRDefault="001D6033" w:rsidP="001D6033"/>
    <w:p w:rsidR="001D6033" w:rsidRPr="001D6033" w:rsidRDefault="001D6033" w:rsidP="001D6033">
      <w:pPr>
        <w:rPr>
          <w:rFonts w:ascii="Verdana" w:hAnsi="Verdana"/>
          <w:color w:val="2D0A90"/>
        </w:rPr>
      </w:pPr>
    </w:p>
    <w:p w:rsidR="001D6033" w:rsidRDefault="001D6033" w:rsidP="001D6033">
      <w:pPr>
        <w:pStyle w:val="Rientrocorpodeltesto"/>
        <w:ind w:firstLine="846"/>
        <w:rPr>
          <w:color w:val="2D0A90"/>
        </w:rPr>
      </w:pPr>
      <w:r w:rsidRPr="001D6033">
        <w:rPr>
          <w:color w:val="2D0A90"/>
        </w:rPr>
        <w:t xml:space="preserve">La Biblioteca </w:t>
      </w:r>
      <w:proofErr w:type="spellStart"/>
      <w:r w:rsidRPr="001D6033">
        <w:rPr>
          <w:color w:val="2D0A90"/>
        </w:rPr>
        <w:t>Firpo</w:t>
      </w:r>
      <w:proofErr w:type="spellEnd"/>
      <w:r w:rsidRPr="001D6033">
        <w:rPr>
          <w:color w:val="2D0A90"/>
        </w:rPr>
        <w:t xml:space="preserve">, al </w:t>
      </w:r>
      <w:proofErr w:type="spellStart"/>
      <w:r w:rsidRPr="001D6033">
        <w:rPr>
          <w:color w:val="2D0A90"/>
        </w:rPr>
        <w:t>Cep</w:t>
      </w:r>
      <w:proofErr w:type="spellEnd"/>
      <w:r w:rsidRPr="001D6033">
        <w:rPr>
          <w:color w:val="2D0A90"/>
        </w:rPr>
        <w:t xml:space="preserve"> di </w:t>
      </w:r>
      <w:proofErr w:type="spellStart"/>
      <w:r w:rsidRPr="001D6033">
        <w:rPr>
          <w:color w:val="2D0A90"/>
        </w:rPr>
        <w:t>Prà</w:t>
      </w:r>
      <w:proofErr w:type="spellEnd"/>
      <w:r w:rsidRPr="001D6033">
        <w:rPr>
          <w:color w:val="2D0A90"/>
        </w:rPr>
        <w:t>, si è dotata di un primo blocco i volumi in lingua araba.</w:t>
      </w:r>
    </w:p>
    <w:p w:rsidR="001D6033" w:rsidRPr="001D6033" w:rsidRDefault="001D6033" w:rsidP="001D6033">
      <w:pPr>
        <w:pStyle w:val="Rientrocorpodeltesto"/>
        <w:ind w:firstLine="846"/>
        <w:rPr>
          <w:color w:val="2D0A90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L'iniziativa (si tratta di 41 libri, del valore complessivo di un milione, acquistati alla libreria </w:t>
      </w:r>
      <w:proofErr w:type="spellStart"/>
      <w:r w:rsidRPr="001D6033">
        <w:rPr>
          <w:rFonts w:ascii="Verdana" w:hAnsi="Verdana"/>
          <w:color w:val="2D0A90"/>
          <w:sz w:val="22"/>
        </w:rPr>
        <w:t>Nima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 di Roma, specializzata nel settore) rientra nel progetto di integrazione etnica lanciato al Consorzio </w:t>
      </w:r>
      <w:proofErr w:type="spellStart"/>
      <w:r w:rsidRPr="001D6033">
        <w:rPr>
          <w:rFonts w:ascii="Verdana" w:hAnsi="Verdana"/>
          <w:color w:val="2D0A90"/>
          <w:sz w:val="22"/>
        </w:rPr>
        <w:t>Pianacci</w:t>
      </w:r>
      <w:proofErr w:type="spellEnd"/>
      <w:r w:rsidRPr="001D6033">
        <w:rPr>
          <w:rFonts w:ascii="Verdana" w:hAnsi="Verdana"/>
          <w:color w:val="2D0A90"/>
          <w:sz w:val="22"/>
        </w:rPr>
        <w:t>, in collaborazione con la circoscrizione Ponente e la "</w:t>
      </w:r>
      <w:proofErr w:type="spellStart"/>
      <w:r w:rsidRPr="001D6033">
        <w:rPr>
          <w:rFonts w:ascii="Verdana" w:hAnsi="Verdana"/>
          <w:color w:val="2D0A90"/>
          <w:sz w:val="22"/>
        </w:rPr>
        <w:t>Firpo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", e che ha già portato alla concessione di un ampio locale in via Salvemini, destinato al culto e ad attività didattiche di alfabetizzazione della comunità islamica del quartiere. 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>I nuovi libri in arabo saranno presentati mercoledì, con una festa a cui interverrà anche una delegazione della comunità islamica genovese.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«Un segnale importante - commenta Carlo </w:t>
      </w:r>
      <w:proofErr w:type="spellStart"/>
      <w:r w:rsidRPr="001D6033">
        <w:rPr>
          <w:rFonts w:ascii="Verdana" w:hAnsi="Verdana"/>
          <w:color w:val="2D0A90"/>
          <w:sz w:val="22"/>
        </w:rPr>
        <w:t>Besana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, presidente del Consorzio </w:t>
      </w:r>
      <w:proofErr w:type="spellStart"/>
      <w:r w:rsidRPr="001D6033">
        <w:rPr>
          <w:rFonts w:ascii="Verdana" w:hAnsi="Verdana"/>
          <w:color w:val="2D0A90"/>
          <w:sz w:val="22"/>
        </w:rPr>
        <w:t>Pianacci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 - perché se nel mondo succede quel che succede noi qui conosciamo fortunatamente una realtà di segno del tutto opposto fatta di amicizia e rispetto reciproco, tra gli italiani e le cento persone appartenenti alla comunità islamica».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Si tratta, nel caso del </w:t>
      </w:r>
      <w:proofErr w:type="spellStart"/>
      <w:r w:rsidRPr="001D6033">
        <w:rPr>
          <w:rFonts w:ascii="Verdana" w:hAnsi="Verdana"/>
          <w:color w:val="2D0A90"/>
          <w:sz w:val="22"/>
        </w:rPr>
        <w:t>Cep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, di nuclei familiari, che comprendono una trentina di bambini e ragazzi iscritti alla scuola dell'obbligo. </w:t>
      </w: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«Ma il rischio - aggiunge Sabina Carlini, direttrice della Biblioteca </w:t>
      </w:r>
      <w:proofErr w:type="spellStart"/>
      <w:r w:rsidRPr="001D6033">
        <w:rPr>
          <w:rFonts w:ascii="Verdana" w:hAnsi="Verdana"/>
          <w:color w:val="2D0A90"/>
          <w:sz w:val="22"/>
        </w:rPr>
        <w:t>Firpo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 - era che questi ragazzi, pur avanzando nel percorso di integrazione con i loro coetanei italiani, perdessero le loro radici culturali e per assurdo diventassero stranieri nei confronti dei loro parenti rimasti nei Paesi di origine. Ecco perché questi libri, prevalentemente di narrativa, sono importanti: saranno un motivo di più per accrescere ancora la loro frequentazione alla Biblioteca, che già è notevole, visto che molti di loro vengono qui ogni giorno a studiare e a fare i compiti scolastici».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Il progetto del Consorzio </w:t>
      </w:r>
      <w:proofErr w:type="spellStart"/>
      <w:r w:rsidRPr="001D6033">
        <w:rPr>
          <w:rFonts w:ascii="Verdana" w:hAnsi="Verdana"/>
          <w:color w:val="2D0A90"/>
          <w:sz w:val="22"/>
        </w:rPr>
        <w:t>Pianacci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, dunque, va avanti nel segno della concretezza e dei momenti di aggregazione, così come lo fu quell'8 marzo in cui fu presentato agli abitanti del </w:t>
      </w:r>
      <w:proofErr w:type="spellStart"/>
      <w:r w:rsidRPr="001D6033">
        <w:rPr>
          <w:rFonts w:ascii="Verdana" w:hAnsi="Verdana"/>
          <w:color w:val="2D0A90"/>
          <w:sz w:val="22"/>
        </w:rPr>
        <w:t>Cep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. 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  <w:r w:rsidRPr="001D6033">
        <w:rPr>
          <w:rFonts w:ascii="Verdana" w:hAnsi="Verdana"/>
          <w:color w:val="2D0A90"/>
          <w:sz w:val="22"/>
        </w:rPr>
        <w:t xml:space="preserve">«Perché per realizzare amicizia e integrazione autentiche - conclude </w:t>
      </w:r>
      <w:proofErr w:type="spellStart"/>
      <w:r w:rsidRPr="001D6033">
        <w:rPr>
          <w:rFonts w:ascii="Verdana" w:hAnsi="Verdana"/>
          <w:color w:val="2D0A90"/>
          <w:sz w:val="22"/>
        </w:rPr>
        <w:t>Besana</w:t>
      </w:r>
      <w:proofErr w:type="spellEnd"/>
      <w:r w:rsidRPr="001D6033">
        <w:rPr>
          <w:rFonts w:ascii="Verdana" w:hAnsi="Verdana"/>
          <w:color w:val="2D0A90"/>
          <w:sz w:val="22"/>
        </w:rPr>
        <w:t xml:space="preserve"> - è più utile una giornata come quella che dieci convegni».</w:t>
      </w:r>
    </w:p>
    <w:p w:rsidR="001D6033" w:rsidRPr="001D6033" w:rsidRDefault="001D6033" w:rsidP="001D6033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1D6033" w:rsidRPr="001D6033" w:rsidRDefault="001D6033" w:rsidP="001D6033">
      <w:pPr>
        <w:ind w:firstLine="846"/>
        <w:jc w:val="center"/>
        <w:rPr>
          <w:rFonts w:ascii="Verdana" w:hAnsi="Verdana"/>
          <w:color w:val="2D0A90"/>
          <w:sz w:val="22"/>
        </w:rPr>
      </w:pPr>
    </w:p>
    <w:p w:rsidR="00F513DC" w:rsidRPr="001D6033" w:rsidRDefault="001D6033" w:rsidP="001D6033">
      <w:pPr>
        <w:rPr>
          <w:rFonts w:ascii="Verdana" w:hAnsi="Verdana"/>
          <w:color w:val="2D0A90"/>
        </w:rPr>
      </w:pPr>
      <w:r w:rsidRPr="001D6033">
        <w:rPr>
          <w:rFonts w:ascii="Verdana" w:hAnsi="Verdana"/>
          <w:color w:val="2D0A90"/>
          <w:sz w:val="22"/>
        </w:rPr>
        <w:t>Federico Buffoni</w:t>
      </w:r>
    </w:p>
    <w:sectPr w:rsidR="00F513DC" w:rsidRPr="001D6033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D2C6F"/>
    <w:rsid w:val="00AD501D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2016-05-30T13:10:00Z</dcterms:created>
  <dcterms:modified xsi:type="dcterms:W3CDTF">2016-05-30T13:10:00Z</dcterms:modified>
</cp:coreProperties>
</file>